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4E2B43CE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ádost o rezidenci v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Praze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  <w:t>PŘEKLADAT</w:t>
      </w:r>
      <w:r w:rsidR="00AE463F">
        <w:rPr>
          <w:rFonts w:ascii="Times New Roman" w:hAnsi="Times New Roman" w:cs="Times New Roman"/>
          <w:b/>
          <w:sz w:val="22"/>
          <w:szCs w:val="22"/>
          <w:lang w:val="cs-CZ"/>
        </w:rPr>
        <w:t>EL/KA – LITERÁRNÍ VĚDEC/VĚDKYNĚ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32"/>
      </w:tblGrid>
      <w:tr w:rsidR="00A36439" w:rsidRPr="00E16986" w14:paraId="3291A96D" w14:textId="77777777" w:rsidTr="00A7234D">
        <w:tc>
          <w:tcPr>
            <w:tcW w:w="8290" w:type="dxa"/>
            <w:gridSpan w:val="2"/>
          </w:tcPr>
          <w:p w14:paraId="2EF61BB5" w14:textId="7B6BE6F4" w:rsidR="00A36439" w:rsidRPr="008A15A7" w:rsidRDefault="00E16986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Překladatel</w:t>
            </w:r>
            <w:r w:rsidR="00AE463F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/</w:t>
            </w:r>
            <w:r w:rsidR="00B82E68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ka</w:t>
            </w:r>
          </w:p>
        </w:tc>
      </w:tr>
      <w:tr w:rsidR="00A36439" w:rsidRPr="00E16986" w14:paraId="1A5F31B4" w14:textId="77777777" w:rsidTr="00A7234D">
        <w:tc>
          <w:tcPr>
            <w:tcW w:w="8290" w:type="dxa"/>
            <w:gridSpan w:val="2"/>
          </w:tcPr>
          <w:p w14:paraId="191D76B1" w14:textId="3C2C9A0F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AE463F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  <w:gridSpan w:val="2"/>
          </w:tcPr>
          <w:p w14:paraId="51029238" w14:textId="161EF3C3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AE463F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  <w:gridSpan w:val="2"/>
          </w:tcPr>
          <w:p w14:paraId="06C590A6" w14:textId="3C7A502A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AE463F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  <w:gridSpan w:val="2"/>
          </w:tcPr>
          <w:p w14:paraId="6C07D33F" w14:textId="3B622A4F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  <w:r w:rsidR="00AE463F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5FC4505D" w14:textId="77777777" w:rsidTr="00A7234D">
        <w:tc>
          <w:tcPr>
            <w:tcW w:w="8290" w:type="dxa"/>
            <w:gridSpan w:val="2"/>
          </w:tcPr>
          <w:p w14:paraId="600CA289" w14:textId="3FFDE461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  <w:r w:rsidR="00AE463F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0AA636A1" w14:textId="77777777" w:rsidTr="00A7234D">
        <w:tc>
          <w:tcPr>
            <w:tcW w:w="8290" w:type="dxa"/>
            <w:gridSpan w:val="2"/>
          </w:tcPr>
          <w:p w14:paraId="11C34120" w14:textId="0A2F2240" w:rsidR="00A36439" w:rsidRPr="008A15A7" w:rsidRDefault="0093674B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íslo účtu / IBAN/SWIFT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AE463F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A36439" w:rsidRPr="003C7CD1" w14:paraId="4BC43C95" w14:textId="77777777" w:rsidTr="00A7234D">
        <w:tc>
          <w:tcPr>
            <w:tcW w:w="8290" w:type="dxa"/>
            <w:gridSpan w:val="2"/>
          </w:tcPr>
          <w:p w14:paraId="258A7556" w14:textId="4D41AFE4" w:rsidR="00A3643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Měna účtu*:</w:t>
            </w:r>
            <w:r w:rsidR="00AE463F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1CA11713" w14:textId="77777777" w:rsidTr="00E058D7">
        <w:tc>
          <w:tcPr>
            <w:tcW w:w="8290" w:type="dxa"/>
            <w:gridSpan w:val="2"/>
          </w:tcPr>
          <w:p w14:paraId="1FD72B33" w14:textId="6C0591F8" w:rsidR="00E058D7" w:rsidRPr="008A15A7" w:rsidRDefault="00E058D7" w:rsidP="003E143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ízum do ČR (zvací dopis):</w:t>
            </w:r>
            <w:r w:rsidR="00AE463F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530A42DD" w14:textId="77777777" w:rsidTr="00E058D7">
        <w:tc>
          <w:tcPr>
            <w:tcW w:w="8290" w:type="dxa"/>
            <w:gridSpan w:val="2"/>
          </w:tcPr>
          <w:p w14:paraId="6AFEFBAE" w14:textId="06B4248F" w:rsidR="00E058D7" w:rsidRPr="008A15A7" w:rsidRDefault="006649F2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Místo pobytu: </w:t>
            </w:r>
          </w:p>
        </w:tc>
      </w:tr>
      <w:tr w:rsidR="00E058D7" w:rsidRPr="008A15A7" w14:paraId="50AA4F50" w14:textId="77777777" w:rsidTr="00E058D7">
        <w:tc>
          <w:tcPr>
            <w:tcW w:w="8290" w:type="dxa"/>
            <w:gridSpan w:val="2"/>
          </w:tcPr>
          <w:p w14:paraId="4BB3ED7A" w14:textId="3E90620D" w:rsidR="00E058D7" w:rsidRPr="008A15A7" w:rsidRDefault="006649F2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Délka pobytu</w:t>
            </w:r>
            <w:r w:rsidR="00455A9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</w:t>
            </w:r>
            <w:bookmarkStart w:id="0" w:name="_GoBack"/>
            <w:bookmarkEnd w:id="0"/>
            <w:r w:rsidR="00455A9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3/4 týdny)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E058D7" w:rsidRPr="008A15A7" w14:paraId="29BE89A8" w14:textId="77777777" w:rsidTr="00E058D7">
        <w:tc>
          <w:tcPr>
            <w:tcW w:w="8290" w:type="dxa"/>
            <w:gridSpan w:val="2"/>
          </w:tcPr>
          <w:p w14:paraId="30B1A2C7" w14:textId="4459D120" w:rsidR="00E058D7" w:rsidRPr="008A15A7" w:rsidRDefault="00E058D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500EE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B662C7" w:rsidRPr="008A15A7" w14:paraId="5FBED1AD" w14:textId="77777777" w:rsidTr="00B662C7">
        <w:tc>
          <w:tcPr>
            <w:tcW w:w="6658" w:type="dxa"/>
          </w:tcPr>
          <w:p w14:paraId="5E27920B" w14:textId="21A6380C" w:rsidR="00B662C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Již jsem absolvoval/a rezidenci Českého literárního centra</w:t>
            </w:r>
            <w:r w:rsidR="004E795F" w:rsidRPr="00E74B3D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**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  <w:p w14:paraId="0E70F1D6" w14:textId="0CA62D61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14:paraId="07E46336" w14:textId="71D01DD2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E058D7" w:rsidRPr="002E568C" w14:paraId="6CE308D3" w14:textId="77777777" w:rsidTr="00E058D7">
        <w:tc>
          <w:tcPr>
            <w:tcW w:w="8290" w:type="dxa"/>
            <w:gridSpan w:val="2"/>
          </w:tcPr>
          <w:p w14:paraId="0DB3B1F3" w14:textId="2F984031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05216316" w14:textId="44B883A1" w:rsidR="00E058D7" w:rsidRPr="008A15A7" w:rsidRDefault="00E058D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3C7CD1" w14:paraId="3413572D" w14:textId="77777777" w:rsidTr="00E058D7">
        <w:tc>
          <w:tcPr>
            <w:tcW w:w="8290" w:type="dxa"/>
            <w:gridSpan w:val="2"/>
          </w:tcPr>
          <w:p w14:paraId="5CD66B94" w14:textId="2CBDD6A0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AE463F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  <w:p w14:paraId="23349A62" w14:textId="759E8A82" w:rsidR="00E058D7" w:rsidRPr="008A15A7" w:rsidRDefault="008453C2" w:rsidP="000F2736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316F5E5C" w14:textId="77777777" w:rsidTr="00E058D7">
        <w:tc>
          <w:tcPr>
            <w:tcW w:w="8290" w:type="dxa"/>
            <w:gridSpan w:val="2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130AE703" w:rsidR="00A36439" w:rsidRPr="00E74B3D" w:rsidRDefault="00EA2FA9" w:rsidP="00E74B3D">
      <w:pPr>
        <w:jc w:val="both"/>
        <w:rPr>
          <w:rFonts w:ascii="Times New Roman" w:eastAsia="Calibri" w:hAnsi="Times New Roman" w:cs="Times New Roman"/>
          <w:i/>
          <w:sz w:val="18"/>
          <w:szCs w:val="18"/>
          <w:lang w:val="cs-CZ"/>
        </w:rPr>
      </w:pPr>
      <w:r w:rsidRPr="00E74B3D">
        <w:rPr>
          <w:rFonts w:ascii="Times New Roman" w:eastAsia="Calibri" w:hAnsi="Times New Roman" w:cs="Times New Roman"/>
          <w:i/>
          <w:sz w:val="18"/>
          <w:szCs w:val="18"/>
          <w:lang w:val="cs-CZ"/>
        </w:rPr>
        <w:t>*Nepovinné údaje. Žadatel je povinen tyto údaje doplnit při případném uzavření autorské smlouvy.</w:t>
      </w:r>
    </w:p>
    <w:p w14:paraId="244D23A0" w14:textId="6FCC48E4" w:rsidR="004E795F" w:rsidRPr="00E74B3D" w:rsidRDefault="004E795F" w:rsidP="00E74B3D">
      <w:pPr>
        <w:jc w:val="both"/>
        <w:rPr>
          <w:rFonts w:ascii="Times New Roman" w:hAnsi="Times New Roman" w:cs="Times New Roman"/>
          <w:i/>
          <w:sz w:val="18"/>
          <w:szCs w:val="18"/>
          <w:lang w:val="cs-CZ"/>
        </w:rPr>
      </w:pPr>
      <w:r w:rsidRPr="00E74B3D">
        <w:rPr>
          <w:rFonts w:ascii="Times New Roman" w:hAnsi="Times New Roman" w:cs="Times New Roman"/>
          <w:i/>
          <w:sz w:val="18"/>
          <w:szCs w:val="18"/>
          <w:lang w:val="cs-CZ"/>
        </w:rPr>
        <w:t>** Opakovaný rezidenční pobyt je možný tři roky po uplynutí poslední rezidence.</w:t>
      </w:r>
    </w:p>
    <w:p w14:paraId="381D2811" w14:textId="5386FCA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6DF830D4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stipendium ve výši 250 EUR/týden</w:t>
      </w:r>
    </w:p>
    <w:p w14:paraId="58603ADA" w14:textId="05CB8F00" w:rsidR="00954DA9" w:rsidRPr="008A15A7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43FA6F5C" w:rsidR="00DD1635" w:rsidRPr="008A15A7" w:rsidRDefault="00DD1635" w:rsidP="00E74B3D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 apod.) pořádaných či zprostředkovaných Moravskou zemskou knihovnou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 xml:space="preserve">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– sekcí České literární centrum. Publikace, na níž autor/ka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 v rámci rezidenční</w:t>
      </w:r>
      <w:r w:rsidR="00AE463F">
        <w:rPr>
          <w:rFonts w:ascii="Times New Roman" w:hAnsi="Times New Roman" w:cs="Times New Roman"/>
          <w:sz w:val="22"/>
          <w:szCs w:val="22"/>
          <w:lang w:val="cs-CZ"/>
        </w:rPr>
        <w:t>ho pobytu v Praze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Část knihy/textu/článku vznikla s podporou MZK – Českého literárního centra v rámci r</w:t>
      </w:r>
      <w:r w:rsidR="00AE463F">
        <w:rPr>
          <w:rFonts w:ascii="Times New Roman" w:hAnsi="Times New Roman" w:cs="Times New Roman"/>
          <w:sz w:val="22"/>
          <w:szCs w:val="22"/>
          <w:lang w:val="cs-CZ"/>
        </w:rPr>
        <w:t>ezidenčního pobytu v Praze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>Rezident se zavazuje, že vydanou knihu/text/článek zašle na adresu Českého literárního centra.</w:t>
      </w:r>
      <w:r w:rsidR="004C77B5">
        <w:rPr>
          <w:rFonts w:ascii="Times New Roman" w:hAnsi="Times New Roman" w:cs="Times New Roman"/>
          <w:sz w:val="22"/>
          <w:szCs w:val="22"/>
          <w:lang w:val="cs-CZ"/>
        </w:rPr>
        <w:t xml:space="preserve"> 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3E0C1E4D" w14:textId="79B9B64D" w:rsidR="00462F7F" w:rsidRDefault="00462F7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Moravské zemská knihovna v Brně si vyhrazuje právo z objektivních důvod</w:t>
      </w:r>
      <w:r w:rsidR="00C86F46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</w:t>
      </w:r>
      <w:r w:rsidR="00067B37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39739D75" w:rsidR="00EA2FA9" w:rsidRPr="009C43E4" w:rsidRDefault="0008687C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Zasláním vyplněného formuláře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udělíte svůj souhlas k tomu, aby MZK, sekce České literární centrum, nadále zpracovávala a uchovávala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4526D796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„Překladatelská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/ Badatelská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F18A" w14:textId="77777777" w:rsidR="00FB0A27" w:rsidRDefault="00FB0A27" w:rsidP="00707AA5">
      <w:r>
        <w:separator/>
      </w:r>
    </w:p>
  </w:endnote>
  <w:endnote w:type="continuationSeparator" w:id="0">
    <w:p w14:paraId="09B10075" w14:textId="77777777" w:rsidR="00FB0A27" w:rsidRDefault="00FB0A27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478F9" w14:textId="77777777" w:rsidR="00FB0A27" w:rsidRDefault="00FB0A27" w:rsidP="00707AA5">
      <w:r>
        <w:separator/>
      </w:r>
    </w:p>
  </w:footnote>
  <w:footnote w:type="continuationSeparator" w:id="0">
    <w:p w14:paraId="420DBBA4" w14:textId="77777777" w:rsidR="00FB0A27" w:rsidRDefault="00FB0A27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9938EB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9938EB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9938EB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203DBF"/>
    <w:rsid w:val="00257DB3"/>
    <w:rsid w:val="002A501A"/>
    <w:rsid w:val="002A76CF"/>
    <w:rsid w:val="002E568C"/>
    <w:rsid w:val="00307CFF"/>
    <w:rsid w:val="00365D1A"/>
    <w:rsid w:val="00374CD3"/>
    <w:rsid w:val="0039486B"/>
    <w:rsid w:val="003A5ED5"/>
    <w:rsid w:val="003B51B5"/>
    <w:rsid w:val="003C7CD1"/>
    <w:rsid w:val="003F4E8E"/>
    <w:rsid w:val="00447BDA"/>
    <w:rsid w:val="00455A96"/>
    <w:rsid w:val="00462F7F"/>
    <w:rsid w:val="0047224E"/>
    <w:rsid w:val="00480A24"/>
    <w:rsid w:val="00482379"/>
    <w:rsid w:val="004B40AC"/>
    <w:rsid w:val="004C77B5"/>
    <w:rsid w:val="004E795F"/>
    <w:rsid w:val="00500EEA"/>
    <w:rsid w:val="0051387F"/>
    <w:rsid w:val="00517744"/>
    <w:rsid w:val="00525CB7"/>
    <w:rsid w:val="00596BC7"/>
    <w:rsid w:val="005A1E6E"/>
    <w:rsid w:val="005E51CC"/>
    <w:rsid w:val="005F2DC4"/>
    <w:rsid w:val="00620BBB"/>
    <w:rsid w:val="00651B97"/>
    <w:rsid w:val="006649F2"/>
    <w:rsid w:val="006C2A69"/>
    <w:rsid w:val="006D14FE"/>
    <w:rsid w:val="00707AA5"/>
    <w:rsid w:val="007628A3"/>
    <w:rsid w:val="00794055"/>
    <w:rsid w:val="007E4C77"/>
    <w:rsid w:val="008453C2"/>
    <w:rsid w:val="00884E09"/>
    <w:rsid w:val="008A15A7"/>
    <w:rsid w:val="008A1A08"/>
    <w:rsid w:val="009173EE"/>
    <w:rsid w:val="0093674B"/>
    <w:rsid w:val="00954DA9"/>
    <w:rsid w:val="00961844"/>
    <w:rsid w:val="009938EB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AE463F"/>
    <w:rsid w:val="00B064FE"/>
    <w:rsid w:val="00B662C7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536BB"/>
    <w:rsid w:val="00C6030F"/>
    <w:rsid w:val="00C86F46"/>
    <w:rsid w:val="00C97A24"/>
    <w:rsid w:val="00CB0567"/>
    <w:rsid w:val="00CB647A"/>
    <w:rsid w:val="00D2414F"/>
    <w:rsid w:val="00D35EA7"/>
    <w:rsid w:val="00D75004"/>
    <w:rsid w:val="00DB25D8"/>
    <w:rsid w:val="00DB5D23"/>
    <w:rsid w:val="00DD1635"/>
    <w:rsid w:val="00DD6CC9"/>
    <w:rsid w:val="00E058D7"/>
    <w:rsid w:val="00E13E50"/>
    <w:rsid w:val="00E16986"/>
    <w:rsid w:val="00E371B5"/>
    <w:rsid w:val="00E669D8"/>
    <w:rsid w:val="00E74B3D"/>
    <w:rsid w:val="00EA2FA9"/>
    <w:rsid w:val="00EA4774"/>
    <w:rsid w:val="00EB1844"/>
    <w:rsid w:val="00ED0B66"/>
    <w:rsid w:val="00EE185D"/>
    <w:rsid w:val="00EF1EEC"/>
    <w:rsid w:val="00F022D1"/>
    <w:rsid w:val="00F654EA"/>
    <w:rsid w:val="00F72254"/>
    <w:rsid w:val="00F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4A50-74D7-47D1-A28B-E22DE2AF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CLC1</cp:lastModifiedBy>
  <cp:revision>6</cp:revision>
  <cp:lastPrinted>2017-06-23T11:47:00Z</cp:lastPrinted>
  <dcterms:created xsi:type="dcterms:W3CDTF">2019-12-17T10:56:00Z</dcterms:created>
  <dcterms:modified xsi:type="dcterms:W3CDTF">2021-10-21T15:44:00Z</dcterms:modified>
</cp:coreProperties>
</file>